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6623B" w14:textId="77777777" w:rsidR="000A3F41" w:rsidRPr="000A3F41" w:rsidRDefault="000A3F41" w:rsidP="000A3F41">
      <w:pPr>
        <w:widowControl w:val="0"/>
        <w:suppressAutoHyphens/>
        <w:autoSpaceDE w:val="0"/>
        <w:autoSpaceDN w:val="0"/>
        <w:adjustRightInd w:val="0"/>
        <w:spacing w:before="170" w:after="113" w:line="288" w:lineRule="auto"/>
        <w:textAlignment w:val="center"/>
        <w:rPr>
          <w:rFonts w:ascii="Calibri" w:hAnsi="Calibri" w:cs="BlissPro-Bold"/>
          <w:b/>
          <w:bCs/>
          <w:caps/>
          <w:color w:val="FF6600"/>
          <w:sz w:val="29"/>
          <w:szCs w:val="29"/>
          <w:lang w:val="en-US"/>
        </w:rPr>
      </w:pPr>
      <w:r w:rsidRPr="000A3F41">
        <w:rPr>
          <w:rFonts w:ascii="Calibri" w:hAnsi="Calibri" w:cs="BlissPro-Bold"/>
          <w:b/>
          <w:bCs/>
          <w:caps/>
          <w:color w:val="FF6600"/>
          <w:sz w:val="29"/>
          <w:szCs w:val="29"/>
          <w:lang w:val="en-US"/>
        </w:rPr>
        <w:t>Acknowledgments audit: Template</w:t>
      </w:r>
    </w:p>
    <w:tbl>
      <w:tblPr>
        <w:tblW w:w="14175" w:type="dxa"/>
        <w:tblInd w:w="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  <w:gridCol w:w="2835"/>
      </w:tblGrid>
      <w:tr w:rsidR="004A3701" w:rsidRPr="000A3F41" w14:paraId="743ED1F9" w14:textId="77777777" w:rsidTr="00512887">
        <w:trPr>
          <w:trHeight w:val="60"/>
        </w:trPr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7A2AFBC" w14:textId="4245F0A8" w:rsidR="000A3F41" w:rsidRPr="000A3F41" w:rsidRDefault="000A3F41" w:rsidP="004A3701">
            <w:pPr>
              <w:widowControl w:val="0"/>
              <w:tabs>
                <w:tab w:val="left" w:pos="1220"/>
              </w:tabs>
              <w:suppressAutoHyphens/>
              <w:autoSpaceDE w:val="0"/>
              <w:autoSpaceDN w:val="0"/>
              <w:adjustRightInd w:val="0"/>
              <w:spacing w:before="57" w:after="113" w:line="276" w:lineRule="auto"/>
              <w:textAlignment w:val="center"/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>WHAT?</w:t>
            </w:r>
            <w:r w:rsidR="004A3701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ab/>
            </w:r>
            <w:r w:rsidRPr="000A3F41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br/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(Name of procedure)</w:t>
            </w: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73C8701" w14:textId="77777777" w:rsidR="000A3F41" w:rsidRPr="000A3F41" w:rsidRDefault="000A3F41" w:rsidP="004A3701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276" w:lineRule="auto"/>
              <w:textAlignment w:val="center"/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>WHY?</w:t>
            </w:r>
            <w:r w:rsidRPr="000A3F41"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  <w:br/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 xml:space="preserve">(Broad expectation and specific </w:t>
            </w:r>
            <w:proofErr w:type="spellStart"/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behaviour</w:t>
            </w:r>
            <w:proofErr w:type="spellEnd"/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(s) from the expec</w:t>
            </w:r>
            <w:r w:rsidRPr="000A3F41">
              <w:rPr>
                <w:rFonts w:ascii="Calibri" w:hAnsi="Calibri" w:cs="BlissPro-Medium"/>
                <w:color w:val="FFFFFF"/>
                <w:spacing w:val="1"/>
                <w:sz w:val="18"/>
                <w:szCs w:val="18"/>
                <w:lang w:val="en-US"/>
              </w:rPr>
              <w:t>t</w:t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a</w:t>
            </w:r>
            <w:r w:rsidRPr="000A3F41">
              <w:rPr>
                <w:rFonts w:ascii="Calibri" w:hAnsi="Calibri" w:cs="BlissPro-Medium"/>
                <w:color w:val="FFFFFF"/>
                <w:spacing w:val="-2"/>
                <w:sz w:val="18"/>
                <w:szCs w:val="18"/>
                <w:lang w:val="en-US"/>
              </w:rPr>
              <w:t>t</w:t>
            </w:r>
            <w:r w:rsidRPr="000A3F41">
              <w:rPr>
                <w:rFonts w:ascii="Calibri" w:hAnsi="Calibri" w:cs="BlissPro-Medium"/>
                <w:color w:val="FFFFFF"/>
                <w:spacing w:val="-1"/>
                <w:sz w:val="18"/>
                <w:szCs w:val="18"/>
                <w:lang w:val="en-US"/>
              </w:rPr>
              <w:t>i</w:t>
            </w:r>
            <w:r w:rsidRPr="000A3F41">
              <w:rPr>
                <w:rFonts w:ascii="Calibri" w:hAnsi="Calibri" w:cs="BlissPro-Medium"/>
                <w:color w:val="FFFFFF"/>
                <w:spacing w:val="2"/>
                <w:sz w:val="18"/>
                <w:szCs w:val="18"/>
                <w:lang w:val="en-US"/>
              </w:rPr>
              <w:t>on</w:t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 xml:space="preserve">s </w:t>
            </w:r>
            <w:r w:rsidRPr="000A3F41">
              <w:rPr>
                <w:rFonts w:ascii="Calibri" w:hAnsi="Calibri" w:cs="BlissPro-Medium"/>
                <w:color w:val="FFFFFF"/>
                <w:spacing w:val="2"/>
                <w:sz w:val="18"/>
                <w:szCs w:val="18"/>
                <w:lang w:val="en-US"/>
              </w:rPr>
              <w:t>m</w:t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a</w:t>
            </w:r>
            <w:r w:rsidRPr="000A3F41">
              <w:rPr>
                <w:rFonts w:ascii="Calibri" w:hAnsi="Calibri" w:cs="BlissPro-Medium"/>
                <w:color w:val="FFFFFF"/>
                <w:spacing w:val="-1"/>
                <w:sz w:val="18"/>
                <w:szCs w:val="18"/>
                <w:lang w:val="en-US"/>
              </w:rPr>
              <w:t>tr</w:t>
            </w:r>
            <w:r w:rsidRPr="000A3F41">
              <w:rPr>
                <w:rFonts w:ascii="Calibri" w:hAnsi="Calibri" w:cs="BlissPro-Medium"/>
                <w:color w:val="FFFFFF"/>
                <w:spacing w:val="-2"/>
                <w:sz w:val="18"/>
                <w:szCs w:val="18"/>
                <w:lang w:val="en-US"/>
              </w:rPr>
              <w:t>i</w:t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x)</w:t>
            </w: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81404AF" w14:textId="77777777" w:rsidR="000A3F41" w:rsidRPr="000A3F41" w:rsidRDefault="000A3F41" w:rsidP="004A3701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276" w:lineRule="auto"/>
              <w:textAlignment w:val="center"/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>WHERE?</w:t>
            </w:r>
            <w:r w:rsidRPr="000A3F41"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  <w:br/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(School-wide, classroom, non-classroom)</w:t>
            </w: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FFFFF"/>
              <w:bottom w:val="single" w:sz="5" w:space="0" w:color="F73F00"/>
              <w:right w:val="single" w:sz="5" w:space="0" w:color="FFFFFF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30486D0" w14:textId="77777777" w:rsidR="000A3F41" w:rsidRPr="000A3F41" w:rsidRDefault="000A3F41" w:rsidP="004A3701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276" w:lineRule="auto"/>
              <w:textAlignment w:val="center"/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>WHEN?</w:t>
            </w:r>
            <w:r w:rsidRPr="000A3F41"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  <w:br/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(Free and frequent, moderate and intermittent, or significant and infrequent)</w:t>
            </w: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FFFFF"/>
              <w:bottom w:val="single" w:sz="5" w:space="0" w:color="F73F00"/>
              <w:right w:val="single" w:sz="5" w:space="0" w:color="F73F00"/>
            </w:tcBorders>
            <w:shd w:val="clear" w:color="F73F00" w:fill="FF6600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FB4C037" w14:textId="77777777" w:rsidR="000A3F41" w:rsidRPr="000A3F41" w:rsidRDefault="000A3F41" w:rsidP="004A3701">
            <w:pPr>
              <w:widowControl w:val="0"/>
              <w:suppressAutoHyphens/>
              <w:autoSpaceDE w:val="0"/>
              <w:autoSpaceDN w:val="0"/>
              <w:adjustRightInd w:val="0"/>
              <w:spacing w:before="57" w:after="113" w:line="276" w:lineRule="auto"/>
              <w:textAlignment w:val="center"/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Bold"/>
                <w:b/>
                <w:bCs/>
                <w:caps/>
                <w:color w:val="FFFFFF"/>
                <w:sz w:val="22"/>
                <w:szCs w:val="22"/>
                <w:lang w:val="en-US"/>
              </w:rPr>
              <w:t>HOW?</w:t>
            </w:r>
            <w:r w:rsidRPr="000A3F41">
              <w:rPr>
                <w:rFonts w:ascii="Calibri" w:hAnsi="Calibri" w:cs="BlissPro-Medium"/>
                <w:caps/>
                <w:color w:val="FFFFFF"/>
                <w:sz w:val="22"/>
                <w:szCs w:val="22"/>
                <w:lang w:val="en-US"/>
              </w:rPr>
              <w:br/>
            </w:r>
            <w:r w:rsidRPr="000A3F41">
              <w:rPr>
                <w:rFonts w:ascii="Calibri" w:hAnsi="Calibri" w:cs="BlissPro-Medium"/>
                <w:color w:val="FFFFFF"/>
                <w:sz w:val="18"/>
                <w:szCs w:val="18"/>
                <w:lang w:val="en-US"/>
              </w:rPr>
              <w:t>(Acknowledgments)</w:t>
            </w:r>
          </w:p>
        </w:tc>
      </w:tr>
      <w:tr w:rsidR="004A3701" w:rsidRPr="000A3F41" w14:paraId="53D2BE72" w14:textId="77777777" w:rsidTr="00512887">
        <w:trPr>
          <w:trHeight w:val="1881"/>
        </w:trPr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2" w:space="0" w:color="FF66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D7C417" w14:textId="77777777" w:rsidR="00512887" w:rsidRDefault="00512887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Bold"/>
                <w:b/>
                <w:bCs/>
                <w:color w:val="000000"/>
                <w:lang w:val="en-US"/>
              </w:rPr>
            </w:pPr>
            <w:r w:rsidRPr="000A3F41">
              <w:rPr>
                <w:rFonts w:ascii="Calibri" w:hAnsi="Calibri" w:cs="BlissPro-Bold"/>
                <w:b/>
                <w:bCs/>
                <w:color w:val="000000"/>
                <w:lang w:val="en-US"/>
              </w:rPr>
              <w:t>Example</w:t>
            </w:r>
          </w:p>
          <w:p w14:paraId="62316985" w14:textId="3D8A6838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Being a Respectful Learner</w:t>
            </w:r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2" w:space="0" w:color="FF6600"/>
              <w:right w:val="single" w:sz="2" w:space="0" w:color="FF66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CA9FB78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Be a Respectful Learner – Using appropriate language</w:t>
            </w:r>
          </w:p>
        </w:tc>
        <w:tc>
          <w:tcPr>
            <w:tcW w:w="2835" w:type="dxa"/>
            <w:tcBorders>
              <w:top w:val="single" w:sz="2" w:space="0" w:color="FF6600"/>
              <w:left w:val="single" w:sz="2" w:space="0" w:color="FF6600"/>
              <w:bottom w:val="single" w:sz="2" w:space="0" w:color="FF6600"/>
              <w:right w:val="single" w:sz="2" w:space="0" w:color="FF66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0F081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Classroom</w:t>
            </w:r>
          </w:p>
          <w:p w14:paraId="4AB74A65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Non-classroom</w:t>
            </w:r>
          </w:p>
          <w:p w14:paraId="74ADF41B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School-wide</w:t>
            </w:r>
          </w:p>
        </w:tc>
        <w:tc>
          <w:tcPr>
            <w:tcW w:w="2835" w:type="dxa"/>
            <w:tcBorders>
              <w:top w:val="single" w:sz="2" w:space="0" w:color="FF6600"/>
              <w:left w:val="single" w:sz="2" w:space="0" w:color="FF6600"/>
              <w:bottom w:val="single" w:sz="2" w:space="0" w:color="FF6600"/>
              <w:right w:val="single" w:sz="2" w:space="0" w:color="FF66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07AB3D5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Free and frequent</w:t>
            </w:r>
          </w:p>
        </w:tc>
        <w:tc>
          <w:tcPr>
            <w:tcW w:w="2835" w:type="dxa"/>
            <w:tcBorders>
              <w:top w:val="single" w:sz="2" w:space="0" w:color="FF6600"/>
              <w:left w:val="single" w:sz="2" w:space="0" w:color="FF6600"/>
              <w:bottom w:val="single" w:sz="2" w:space="0" w:color="FF6600"/>
              <w:right w:val="single" w:sz="2" w:space="0" w:color="FF66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51CE52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Specific feedback and praise for the use of respectful language</w:t>
            </w:r>
          </w:p>
          <w:p w14:paraId="7364CE64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Points system (classroom)</w:t>
            </w:r>
          </w:p>
          <w:p w14:paraId="7D4ED1C7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r w:rsidRPr="000A3F41"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  <w:t>Gotcha cards (non-classroom)</w:t>
            </w:r>
          </w:p>
        </w:tc>
      </w:tr>
      <w:tr w:rsidR="004A3701" w:rsidRPr="000A3F41" w14:paraId="614A770C" w14:textId="77777777" w:rsidTr="00512887">
        <w:trPr>
          <w:trHeight w:val="1231"/>
        </w:trPr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2" w:space="0" w:color="FF66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AD3822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2" w:space="0" w:color="FF66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84F476C" w14:textId="10A8F069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2" w:space="0" w:color="FF66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473B042" w14:textId="0C89770D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2" w:space="0" w:color="FF66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53DAC64" w14:textId="65ABD7FA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5" w:space="0" w:color="F73F00"/>
              <w:right w:val="single" w:sz="2" w:space="0" w:color="FF66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0B5F0E" w14:textId="74BF3046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A3701" w:rsidRPr="000A3F41" w14:paraId="075614E7" w14:textId="77777777" w:rsidTr="00512887">
        <w:trPr>
          <w:trHeight w:val="1231"/>
        </w:trPr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8926445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31D9A2F" w14:textId="763A763D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5" w:space="0" w:color="F73F00"/>
              <w:right w:val="single" w:sz="2" w:space="0" w:color="FF66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1B0E53A" w14:textId="37F612C2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FF6600"/>
              <w:left w:val="single" w:sz="2" w:space="0" w:color="FF6600"/>
              <w:bottom w:val="single" w:sz="2" w:space="0" w:color="FF66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A56A7FA" w14:textId="0E92FCBA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9770DB8" w14:textId="3C1BB8F2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A3701" w:rsidRPr="000A3F41" w14:paraId="111EE08E" w14:textId="77777777" w:rsidTr="00512887">
        <w:trPr>
          <w:trHeight w:val="1231"/>
        </w:trPr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8C3829A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F7608E9" w14:textId="1F3A62DA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E40D0FA" w14:textId="403DD5A8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2" w:space="0" w:color="FF66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79DC3E3" w14:textId="3BD6F33A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F790582" w14:textId="77777777" w:rsidR="000A3F41" w:rsidRPr="004A3701" w:rsidRDefault="000A3F41" w:rsidP="004A3701">
            <w:pPr>
              <w:jc w:val="center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A3701" w:rsidRPr="000A3F41" w14:paraId="6EFA38AA" w14:textId="77777777" w:rsidTr="00512887">
        <w:trPr>
          <w:trHeight w:val="1231"/>
        </w:trPr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FAB163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5740D71" w14:textId="3615771C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0345FCB" w14:textId="474B7D5F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44BF458" w14:textId="77530749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10E9A8B7" w14:textId="1DEF105A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  <w:tr w:rsidR="004A3701" w:rsidRPr="000A3F41" w14:paraId="0E428A94" w14:textId="77777777" w:rsidTr="00512887">
        <w:trPr>
          <w:trHeight w:val="1231"/>
        </w:trPr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AB32879" w14:textId="77777777" w:rsidR="000A3F41" w:rsidRPr="000A3F41" w:rsidRDefault="000A3F41" w:rsidP="000A3F41">
            <w:pPr>
              <w:widowControl w:val="0"/>
              <w:suppressAutoHyphens/>
              <w:autoSpaceDE w:val="0"/>
              <w:autoSpaceDN w:val="0"/>
              <w:adjustRightInd w:val="0"/>
              <w:spacing w:after="113" w:line="260" w:lineRule="atLeast"/>
              <w:textAlignment w:val="center"/>
              <w:rPr>
                <w:rFonts w:ascii="Calibri" w:hAnsi="Calibri" w:cs="BlissPro-Light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62485E6" w14:textId="1D44D275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2317729" w14:textId="747A9220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EB538FB" w14:textId="0F9F7C91" w:rsidR="000A3F41" w:rsidRPr="000A3F41" w:rsidRDefault="000A3F41" w:rsidP="000A3F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5" w:space="0" w:color="F73F00"/>
              <w:left w:val="single" w:sz="5" w:space="0" w:color="F73F00"/>
              <w:bottom w:val="single" w:sz="5" w:space="0" w:color="F73F00"/>
              <w:right w:val="single" w:sz="5" w:space="0" w:color="F73F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96626DC" w14:textId="70873F97" w:rsidR="000A3F41" w:rsidRPr="004A3701" w:rsidRDefault="000A3F41" w:rsidP="004A3701">
            <w:pPr>
              <w:ind w:firstLine="720"/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</w:tr>
    </w:tbl>
    <w:p w14:paraId="5F16DEA2" w14:textId="77777777" w:rsidR="00796DA7" w:rsidRPr="004A3701" w:rsidRDefault="00796DA7" w:rsidP="000A3F41">
      <w:pPr>
        <w:rPr>
          <w:rFonts w:ascii="Calibri" w:hAnsi="Calibri"/>
        </w:rPr>
      </w:pPr>
    </w:p>
    <w:sectPr w:rsidR="00796DA7" w:rsidRPr="004A3701" w:rsidSect="00EB3C83">
      <w:headerReference w:type="default" r:id="rId8"/>
      <w:footerReference w:type="default" r:id="rId9"/>
      <w:pgSz w:w="15840" w:h="12240" w:orient="landscape"/>
      <w:pgMar w:top="1288" w:right="1196" w:bottom="720" w:left="720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25EF6" w14:textId="77777777" w:rsidR="00AF4F99" w:rsidRDefault="00AF4F99" w:rsidP="00EE5FEB">
      <w:r>
        <w:separator/>
      </w:r>
    </w:p>
  </w:endnote>
  <w:endnote w:type="continuationSeparator" w:id="0">
    <w:p w14:paraId="6B648C71" w14:textId="77777777" w:rsidR="00AF4F99" w:rsidRDefault="00AF4F99" w:rsidP="00EE5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lissPro-Bold">
    <w:altName w:val="Bliss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Pro-Medium">
    <w:altName w:val="Bliss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Blis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C0956" w14:textId="7120ED0E" w:rsidR="00AF4F99" w:rsidRPr="00CB76F2" w:rsidRDefault="00AF4F99" w:rsidP="00EE5FEB">
    <w:pPr>
      <w:pStyle w:val="BasicParagraph"/>
      <w:tabs>
        <w:tab w:val="left" w:pos="780"/>
        <w:tab w:val="left" w:pos="840"/>
      </w:tabs>
      <w:ind w:left="567" w:hanging="567"/>
      <w:jc w:val="right"/>
      <w:rPr>
        <w:rFonts w:ascii="BlissPro-Regular" w:hAnsi="BlissPro-Regular" w:cs="BlissPro-Regular"/>
        <w:b/>
        <w:color w:val="7D726E"/>
        <w:sz w:val="16"/>
        <w:szCs w:val="16"/>
      </w:rPr>
    </w:pPr>
    <w:r w:rsidRPr="00CB76F2">
      <w:rPr>
        <w:rFonts w:ascii="Calibri Bold Italic" w:hAnsi="Calibri Bold Italic" w:cs="Calibri Bold Italic"/>
        <w:b/>
        <w:noProof/>
        <w:color w:val="595959" w:themeColor="text1" w:themeTint="A6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80B8A" wp14:editId="08B06D14">
              <wp:simplePos x="0" y="0"/>
              <wp:positionH relativeFrom="column">
                <wp:posOffset>0</wp:posOffset>
              </wp:positionH>
              <wp:positionV relativeFrom="paragraph">
                <wp:posOffset>-55245</wp:posOffset>
              </wp:positionV>
              <wp:extent cx="8915400" cy="40640"/>
              <wp:effectExtent l="0" t="0" r="25400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4064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4.3pt" to="702pt,-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" strokecolor="gray [1629]"/>
          </w:pict>
        </mc:Fallback>
      </mc:AlternateConten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Section </w:t>
    </w:r>
    <w:r w:rsidR="004A3701">
      <w:rPr>
        <w:rFonts w:ascii="Calibri" w:hAnsi="Calibri" w:cs="BlissPro-Regular"/>
        <w:b/>
        <w:caps/>
        <w:color w:val="49B1C4"/>
        <w:sz w:val="18"/>
        <w:szCs w:val="18"/>
      </w:rPr>
      <w:t>6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: </w:t>
    </w:r>
    <w:r w:rsidR="004A3701">
      <w:rPr>
        <w:rFonts w:ascii="Calibri" w:hAnsi="Calibri" w:cs="BlissPro-Regular"/>
        <w:b/>
        <w:caps/>
        <w:color w:val="49B1C4"/>
        <w:sz w:val="18"/>
        <w:szCs w:val="18"/>
      </w:rPr>
      <w:t>acknowledging expected behaviour</w:t>
    </w:r>
    <w:r>
      <w:rPr>
        <w:rFonts w:ascii="Calibri" w:hAnsi="Calibri" w:cs="BlissPro-Regular"/>
        <w:b/>
        <w:caps/>
        <w:color w:val="49B1C4"/>
        <w:sz w:val="18"/>
        <w:szCs w:val="18"/>
      </w:rPr>
      <w:t xml:space="preserve"> •</w:t>
    </w:r>
    <w:r w:rsidRPr="00CB76F2">
      <w:rPr>
        <w:rFonts w:ascii="Calibri" w:hAnsi="Calibri" w:cs="BlissPro-Regular"/>
        <w:b/>
        <w:caps/>
        <w:color w:val="49B1C4"/>
        <w:sz w:val="18"/>
        <w:szCs w:val="18"/>
      </w:rPr>
      <w:t xml:space="preserve"> </w:t>
    </w:r>
    <w:r w:rsidR="004A3701">
      <w:rPr>
        <w:rFonts w:ascii="Calibri" w:hAnsi="Calibri" w:cs="BlissPro-Regular"/>
        <w:b/>
        <w:caps/>
        <w:color w:val="595959" w:themeColor="text1" w:themeTint="A6"/>
        <w:sz w:val="18"/>
        <w:szCs w:val="18"/>
      </w:rPr>
      <w:t>15</w:t>
    </w:r>
  </w:p>
  <w:p w14:paraId="269F0202" w14:textId="77777777" w:rsidR="00AF4F99" w:rsidRPr="00EE5FEB" w:rsidRDefault="00AF4F99" w:rsidP="00EE5FEB">
    <w:pPr>
      <w:pStyle w:val="BasicParagraph"/>
      <w:tabs>
        <w:tab w:val="left" w:pos="567"/>
        <w:tab w:val="left" w:pos="4820"/>
      </w:tabs>
      <w:ind w:left="567" w:hanging="567"/>
      <w:jc w:val="right"/>
      <w:rPr>
        <w:rFonts w:ascii="Calibri" w:hAnsi="Calibri" w:cs="BlissPro-Regular"/>
        <w:caps/>
        <w:color w:val="49B1C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6E90" w14:textId="77777777" w:rsidR="00AF4F99" w:rsidRDefault="00AF4F99" w:rsidP="00EE5FEB">
      <w:r>
        <w:separator/>
      </w:r>
    </w:p>
  </w:footnote>
  <w:footnote w:type="continuationSeparator" w:id="0">
    <w:p w14:paraId="15290524" w14:textId="77777777" w:rsidR="00AF4F99" w:rsidRDefault="00AF4F99" w:rsidP="00EE5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B4E6" w14:textId="2FDAD313" w:rsidR="00AF4F99" w:rsidRPr="00CB76F2" w:rsidRDefault="00AF4F99">
    <w:pPr>
      <w:pStyle w:val="Header"/>
      <w:rPr>
        <w:color w:val="595959" w:themeColor="text1" w:themeTint="A6"/>
        <w:sz w:val="26"/>
        <w:szCs w:val="26"/>
      </w:rPr>
    </w:pPr>
    <w:r w:rsidRPr="00CB76F2">
      <w:rPr>
        <w:rFonts w:ascii="Calibri Bold Italic" w:hAnsi="Calibri Bold Italic" w:cs="Calibri Bold Italic"/>
        <w:noProof/>
        <w:color w:val="595959" w:themeColor="text1" w:themeTint="A6"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B5DD0" wp14:editId="48B178B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8915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154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pt" to="702pt,1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" strokecolor="gray [1629]"/>
          </w:pict>
        </mc:Fallback>
      </mc:AlternateContent>
    </w:r>
    <w:r w:rsidR="009F4192" w:rsidRPr="00C922CB">
      <w:rPr>
        <w:rFonts w:ascii="Calibri" w:hAnsi="Calibri" w:cs="BlissPro-Regular"/>
        <w:caps/>
        <w:sz w:val="22"/>
        <w:szCs w:val="22"/>
      </w:rPr>
      <w:t xml:space="preserve">PB4L–SW Tier One Manual: Section </w:t>
    </w:r>
    <w:r w:rsidR="004A3701">
      <w:rPr>
        <w:rFonts w:ascii="Calibri" w:hAnsi="Calibri" w:cs="BlissPro-Regular"/>
        <w:caps/>
        <w:sz w:val="22"/>
        <w:szCs w:val="22"/>
      </w:rPr>
      <w:t>6</w:t>
    </w:r>
    <w:r w:rsidR="009F4192" w:rsidRPr="00C922CB">
      <w:rPr>
        <w:rFonts w:ascii="Calibri" w:hAnsi="Calibri" w:cs="BlissPro-Regular"/>
        <w:caps/>
        <w:sz w:val="22"/>
        <w:szCs w:val="22"/>
      </w:rPr>
      <w:t>.</w:t>
    </w:r>
    <w:r w:rsidR="004A3701">
      <w:rPr>
        <w:rFonts w:ascii="Calibri" w:hAnsi="Calibri" w:cs="BlissPro-Regular"/>
        <w:caps/>
        <w:sz w:val="22"/>
        <w:szCs w:val="22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EB"/>
    <w:rsid w:val="000A3F41"/>
    <w:rsid w:val="000C7D04"/>
    <w:rsid w:val="002D306B"/>
    <w:rsid w:val="002F0AB5"/>
    <w:rsid w:val="004A3701"/>
    <w:rsid w:val="00512887"/>
    <w:rsid w:val="00520B17"/>
    <w:rsid w:val="00544243"/>
    <w:rsid w:val="005A0E0F"/>
    <w:rsid w:val="00670C2E"/>
    <w:rsid w:val="007172C0"/>
    <w:rsid w:val="00796DA7"/>
    <w:rsid w:val="009F4192"/>
    <w:rsid w:val="00A551DA"/>
    <w:rsid w:val="00AF4F99"/>
    <w:rsid w:val="00B94346"/>
    <w:rsid w:val="00CB6B34"/>
    <w:rsid w:val="00CB76F2"/>
    <w:rsid w:val="00E34312"/>
    <w:rsid w:val="00E846BD"/>
    <w:rsid w:val="00EB3C83"/>
    <w:rsid w:val="00EC11D0"/>
    <w:rsid w:val="00EE5FEB"/>
    <w:rsid w:val="00F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5D22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blue1">
    <w:name w:val="head blue 1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57" w:after="170" w:line="400" w:lineRule="atLeast"/>
      <w:ind w:left="567" w:hanging="567"/>
      <w:textAlignment w:val="center"/>
    </w:pPr>
    <w:rPr>
      <w:rFonts w:ascii="BlissPro-Bold" w:hAnsi="BlissPro-Bold" w:cs="BlissPro-Bold"/>
      <w:b/>
      <w:bCs/>
      <w:caps/>
      <w:color w:val="4DB2C5"/>
      <w:sz w:val="29"/>
      <w:szCs w:val="29"/>
      <w:lang w:val="en-US"/>
    </w:rPr>
  </w:style>
  <w:style w:type="paragraph" w:customStyle="1" w:styleId="01BODYTEXT">
    <w:name w:val="01 BODY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70" w:line="320" w:lineRule="atLeast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headblue2">
    <w:name w:val="head blue 2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before="227" w:after="113" w:line="288" w:lineRule="auto"/>
      <w:textAlignment w:val="center"/>
    </w:pPr>
    <w:rPr>
      <w:rFonts w:ascii="BlissPro-Medium" w:hAnsi="BlissPro-Medium" w:cs="BlissPro-Medium"/>
      <w:caps/>
      <w:color w:val="4DB2C5"/>
      <w:sz w:val="22"/>
      <w:szCs w:val="22"/>
      <w:lang w:val="en-US"/>
    </w:rPr>
  </w:style>
  <w:style w:type="paragraph" w:customStyle="1" w:styleId="BULLETS">
    <w:name w:val="BULLETS"/>
    <w:basedOn w:val="Normal"/>
    <w:uiPriority w:val="99"/>
    <w:rsid w:val="00EE5FEB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ind w:left="283" w:hanging="283"/>
      <w:textAlignment w:val="center"/>
    </w:pPr>
    <w:rPr>
      <w:rFonts w:ascii="BlissPro-Light" w:hAnsi="BlissPro-Light" w:cs="BlissPro-Light"/>
      <w:color w:val="000000"/>
      <w:sz w:val="22"/>
      <w:szCs w:val="22"/>
      <w:lang w:val="en-US"/>
    </w:rPr>
  </w:style>
  <w:style w:type="paragraph" w:customStyle="1" w:styleId="TABLETEXT">
    <w:name w:val="TABLE TEXT"/>
    <w:basedOn w:val="Normal"/>
    <w:uiPriority w:val="99"/>
    <w:rsid w:val="00EE5FEB"/>
    <w:pPr>
      <w:widowControl w:val="0"/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BlissPro-Light" w:hAnsi="BlissPro-Light" w:cs="BlissPro-Light"/>
      <w:color w:val="000000"/>
      <w:sz w:val="19"/>
      <w:szCs w:val="19"/>
      <w:lang w:val="en-US"/>
    </w:rPr>
  </w:style>
  <w:style w:type="paragraph" w:customStyle="1" w:styleId="ACTIVITYTEXT">
    <w:name w:val="ACTIVITY TEXT"/>
    <w:basedOn w:val="TABLETEXT"/>
    <w:uiPriority w:val="99"/>
    <w:rsid w:val="00EE5FEB"/>
    <w:pPr>
      <w:spacing w:line="320" w:lineRule="atLeas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EB"/>
  </w:style>
  <w:style w:type="paragraph" w:styleId="Footer">
    <w:name w:val="footer"/>
    <w:basedOn w:val="Normal"/>
    <w:link w:val="FooterChar"/>
    <w:uiPriority w:val="99"/>
    <w:unhideWhenUsed/>
    <w:rsid w:val="00EE5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EB"/>
  </w:style>
  <w:style w:type="paragraph" w:styleId="BalloonText">
    <w:name w:val="Balloon Text"/>
    <w:basedOn w:val="Normal"/>
    <w:link w:val="BalloonTextChar"/>
    <w:uiPriority w:val="99"/>
    <w:semiHidden/>
    <w:unhideWhenUsed/>
    <w:rsid w:val="00EE5F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E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E5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CTIVITYHEADING">
    <w:name w:val="ACTIVITY HEADING"/>
    <w:basedOn w:val="headblue1"/>
    <w:uiPriority w:val="99"/>
    <w:rsid w:val="00796DA7"/>
    <w:rPr>
      <w:color w:val="49B1C4"/>
    </w:rPr>
  </w:style>
  <w:style w:type="paragraph" w:customStyle="1" w:styleId="NoParagraphStyle">
    <w:name w:val="[No Paragraph Style]"/>
    <w:rsid w:val="00670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BlissPro-Medium" w:hAnsi="BlissPro-Medium" w:cs="Times New Roman"/>
      <w:color w:val="000000"/>
      <w:lang w:val="en-US"/>
    </w:rPr>
  </w:style>
  <w:style w:type="paragraph" w:customStyle="1" w:styleId="TABLEHEADING">
    <w:name w:val="TABLE HEADING"/>
    <w:basedOn w:val="NoParagraphStyle"/>
    <w:uiPriority w:val="99"/>
    <w:rsid w:val="00670C2E"/>
    <w:pPr>
      <w:suppressAutoHyphens/>
      <w:spacing w:before="57" w:after="113" w:line="360" w:lineRule="auto"/>
    </w:pPr>
    <w:rPr>
      <w:rFonts w:cs="BlissPro-Medium"/>
      <w:caps/>
      <w:color w:val="FFFFFF"/>
      <w:sz w:val="22"/>
      <w:szCs w:val="22"/>
    </w:rPr>
  </w:style>
  <w:style w:type="paragraph" w:customStyle="1" w:styleId="HEADINGTHREE">
    <w:name w:val="HEADING THREE"/>
    <w:basedOn w:val="Normal"/>
    <w:uiPriority w:val="99"/>
    <w:rsid w:val="00EC11D0"/>
    <w:pPr>
      <w:widowControl w:val="0"/>
      <w:suppressAutoHyphens/>
      <w:autoSpaceDE w:val="0"/>
      <w:autoSpaceDN w:val="0"/>
      <w:adjustRightInd w:val="0"/>
      <w:spacing w:before="170" w:after="113" w:line="288" w:lineRule="auto"/>
      <w:textAlignment w:val="center"/>
    </w:pPr>
    <w:rPr>
      <w:rFonts w:ascii="BlissPro-Bold" w:hAnsi="BlissPro-Bold" w:cs="BlissPro-Bold"/>
      <w:b/>
      <w:bCs/>
      <w:caps/>
      <w:color w:val="EA6424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61DB80-9CD0-8D47-9EE5-07186955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500</Characters>
  <Application>Microsoft Macintosh Word</Application>
  <DocSecurity>0</DocSecurity>
  <Lines>4</Lines>
  <Paragraphs>1</Paragraphs>
  <ScaleCrop>false</ScaleCrop>
  <Company>Learning Media Limited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Wicksteed</dc:creator>
  <cp:keywords/>
  <dc:description/>
  <cp:lastModifiedBy>Simon Chiaroni</cp:lastModifiedBy>
  <cp:revision>4</cp:revision>
  <dcterms:created xsi:type="dcterms:W3CDTF">2015-09-09T05:36:00Z</dcterms:created>
  <dcterms:modified xsi:type="dcterms:W3CDTF">2015-09-17T02:44:00Z</dcterms:modified>
</cp:coreProperties>
</file>